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80" w:rightFromText="180" w:vertAnchor="text" w:horzAnchor="margin" w:tblpXSpec="center" w:tblpY="173"/>
        <w:tblW w:w="10456" w:type="dxa"/>
        <w:tblBorders>
          <w:top w:val="single" w:sz="48" w:space="0" w:color="1A04BC"/>
          <w:left w:val="single" w:sz="48" w:space="0" w:color="1A04BC"/>
          <w:bottom w:val="single" w:sz="48" w:space="0" w:color="1A04BC"/>
          <w:right w:val="single" w:sz="48" w:space="0" w:color="1A04BC"/>
          <w:insideH w:val="single" w:sz="48" w:space="0" w:color="1A04BC"/>
          <w:insideV w:val="single" w:sz="48" w:space="0" w:color="1A04BC"/>
        </w:tblBorders>
        <w:tblLook w:val="04A0" w:firstRow="1" w:lastRow="0" w:firstColumn="1" w:lastColumn="0" w:noHBand="0" w:noVBand="1"/>
      </w:tblPr>
      <w:tblGrid>
        <w:gridCol w:w="10456"/>
      </w:tblGrid>
      <w:tr w:rsidR="00FA2A41" w14:paraId="3A00B19B" w14:textId="77777777" w:rsidTr="0021168E">
        <w:trPr>
          <w:trHeight w:val="6543"/>
        </w:trPr>
        <w:tc>
          <w:tcPr>
            <w:tcW w:w="10456" w:type="dxa"/>
            <w:tcBorders>
              <w:top w:val="single" w:sz="48" w:space="0" w:color="1A04BC"/>
              <w:left w:val="single" w:sz="48" w:space="0" w:color="1A04BC"/>
              <w:bottom w:val="single" w:sz="48" w:space="0" w:color="1A04BC"/>
              <w:right w:val="single" w:sz="48" w:space="0" w:color="1A04BC"/>
            </w:tcBorders>
          </w:tcPr>
          <w:p w14:paraId="3BB8AF54" w14:textId="77777777" w:rsidR="00FA2A41" w:rsidRDefault="00FA2A41" w:rsidP="0021168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4"/>
              <w:gridCol w:w="5476"/>
            </w:tblGrid>
            <w:tr w:rsidR="00FA2A41" w14:paraId="128C4AB5" w14:textId="77777777" w:rsidTr="0021168E">
              <w:trPr>
                <w:trHeight w:val="5327"/>
              </w:trPr>
              <w:tc>
                <w:tcPr>
                  <w:tcW w:w="4747" w:type="dxa"/>
                </w:tcPr>
                <w:p w14:paraId="372B0C1F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noProof/>
                      <w:color w:val="FF0000"/>
                      <w:sz w:val="32"/>
                      <w:szCs w:val="32"/>
                    </w:rPr>
                    <w:drawing>
                      <wp:inline distT="0" distB="0" distL="0" distR="0" wp14:anchorId="47AA698A" wp14:editId="6F9FB1FD">
                        <wp:extent cx="2887980" cy="3817620"/>
                        <wp:effectExtent l="0" t="0" r="0" b="0"/>
                        <wp:docPr id="28" name="Рисунок 6" descr="C:\Users\Катя\Desktop\Мое\UaV6nh6Ai3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Рисунок 6" descr="C:\Users\Катя\Desktop\Мое\UaV6nh6Ai3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98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91" w:type="dxa"/>
                </w:tcPr>
                <w:p w14:paraId="097CDC9A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1627C389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  <w:t>Рубрика для родителей</w:t>
                  </w:r>
                </w:p>
                <w:p w14:paraId="0E850C1B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  <w:t>«Мероприятия ДОУ»</w:t>
                  </w:r>
                </w:p>
                <w:p w14:paraId="212E172A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003B784F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04831E35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352A90E0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3D04BD60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79E1D0EB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6718C300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7030A0"/>
                      <w:sz w:val="36"/>
                      <w:szCs w:val="36"/>
                    </w:rPr>
                    <w:t>Музыкальный руководитель</w:t>
                  </w:r>
                </w:p>
                <w:p w14:paraId="3BFDCC1D" w14:textId="77777777" w:rsidR="00FA2A41" w:rsidRDefault="00FA2A41" w:rsidP="0021168E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1A04BC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7030A0"/>
                      <w:sz w:val="36"/>
                      <w:szCs w:val="36"/>
                    </w:rPr>
                    <w:t>Федотова Екатерина Александровна</w:t>
                  </w:r>
                </w:p>
              </w:tc>
            </w:tr>
          </w:tbl>
          <w:p w14:paraId="2B1AB0E3" w14:textId="77777777" w:rsidR="00FA2A41" w:rsidRDefault="00FA2A41" w:rsidP="0021168E">
            <w:pPr>
              <w:spacing w:after="0" w:line="240" w:lineRule="auto"/>
              <w:rPr>
                <w:rFonts w:ascii="Verdana" w:eastAsia="Calibri" w:hAnsi="Verdana" w:cs="Times New Roman"/>
                <w:b/>
                <w:color w:val="1A04BC"/>
                <w:sz w:val="32"/>
                <w:szCs w:val="32"/>
              </w:rPr>
            </w:pPr>
          </w:p>
        </w:tc>
      </w:tr>
    </w:tbl>
    <w:p w14:paraId="16E671B6" w14:textId="77777777" w:rsidR="00186F64" w:rsidRPr="00FA2A41" w:rsidRDefault="00186F64" w:rsidP="00FA2A41">
      <w:pPr>
        <w:jc w:val="center"/>
      </w:pPr>
    </w:p>
    <w:p w14:paraId="5BF10010" w14:textId="77777777" w:rsidR="00FA2A41" w:rsidRDefault="00FA2A41" w:rsidP="00FA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Мастер-класс для родителей младшего дошкольного возраста «Песенка здоровья».</w:t>
      </w:r>
    </w:p>
    <w:p w14:paraId="479C41AD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Когда нет здоровья,</w:t>
      </w:r>
    </w:p>
    <w:p w14:paraId="509057D9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Молчит мудрость,</w:t>
      </w:r>
    </w:p>
    <w:p w14:paraId="4C86FD0B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может расцвести искусство,</w:t>
      </w:r>
    </w:p>
    <w:p w14:paraId="71A66755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играют силы,</w:t>
      </w:r>
    </w:p>
    <w:p w14:paraId="17D72E01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Бесполезно богатство и разум.</w:t>
      </w:r>
    </w:p>
    <w:p w14:paraId="350C953C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(Геродот.) </w:t>
      </w:r>
    </w:p>
    <w:p w14:paraId="3EC5F377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Дорогие родители! Я предлагаю вам прослушать музыкальную трансляцию «Песенка здоровья» и поиграть в некоторые из техник, которые вы можете использовать со своими детьми дома. Почему песенка, всем понятно, а вот здоровья, у многих возникает вопрос. </w:t>
      </w:r>
      <w:r>
        <w:rPr>
          <w:rFonts w:ascii="Times New Roman" w:hAnsi="Times New Roman" w:cs="Times New Roman"/>
          <w:sz w:val="28"/>
          <w:szCs w:val="28"/>
        </w:rPr>
        <w:t>А я вам на него отвечу. Ведь музыка в целом её восприятии и в сочетании с играми, массажами положительно влияет на эмоциональную сферу ребёнка, на его физическое и психическое здоровье, помогает в развитии речи и памяти, а также во всестороннем развитии ребёнка.</w:t>
      </w:r>
    </w:p>
    <w:p w14:paraId="4B19FFCF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своей работе я использую различные современные здоровьесберегающие технологии, такие как песенки-распевки, дыхательные упражнения, речевые и пальчиковые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игры-массажи, музыкальные игры с предметами и музыкотерапию.</w:t>
      </w:r>
    </w:p>
    <w:p w14:paraId="3F779166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Итак, в эфире трансляция «Приветики». Это коротенькие песенки-приветствия, направленные на создание благоприятной обстановки, хороший настрой на целый день.</w:t>
      </w:r>
    </w:p>
    <w:p w14:paraId="6911D0CA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(Исполняется приветствие «Здравствуйте, ладошки» (муз. и сл. Л. Хисматуллиной.)</w:t>
      </w:r>
    </w:p>
    <w:p w14:paraId="6B83D44F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Студия «Правильное дыхание». </w:t>
      </w:r>
    </w:p>
    <w:p w14:paraId="3B74CF5D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Упражнения дыхательной гимнастики детей направлены в основном на укрепление дыхательной системы организма. Упражнения носят игровой характер и включают в себя произнесение звуков, в результате улучшается работа речевого аппарата. За счёт улучшения кровоснабжения организма, усиливается местный иммунитет ребенка.</w:t>
      </w:r>
    </w:p>
    <w:p w14:paraId="0B43F596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(Проводится упражнение «Звонкие ладошки».)</w:t>
      </w:r>
    </w:p>
    <w:p w14:paraId="493123F4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Ладушки-ладошки, звонкие </w:t>
      </w:r>
      <w:proofErr w:type="spellStart"/>
      <w:r>
        <w:rPr>
          <w:color w:val="000000"/>
          <w:sz w:val="28"/>
          <w:szCs w:val="28"/>
        </w:rPr>
        <w:t>хлопошки</w:t>
      </w:r>
      <w:proofErr w:type="spellEnd"/>
      <w:r>
        <w:rPr>
          <w:color w:val="000000"/>
          <w:sz w:val="28"/>
          <w:szCs w:val="28"/>
        </w:rPr>
        <w:t>.</w:t>
      </w:r>
    </w:p>
    <w:p w14:paraId="7D3D24C6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ладошки все сжимаем,</w:t>
      </w:r>
    </w:p>
    <w:p w14:paraId="2DB8B7AB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Носом правильно вдыхаем </w:t>
      </w:r>
      <w:r>
        <w:rPr>
          <w:i/>
          <w:color w:val="000000"/>
          <w:sz w:val="28"/>
          <w:szCs w:val="28"/>
        </w:rPr>
        <w:t>(быстрый вдох)</w:t>
      </w:r>
    </w:p>
    <w:p w14:paraId="226AD8CA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ладошки разжимаем, </w:t>
      </w:r>
    </w:p>
    <w:p w14:paraId="780B83AA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 свободно выдыхаем </w:t>
      </w:r>
      <w:r>
        <w:rPr>
          <w:i/>
          <w:color w:val="000000"/>
          <w:sz w:val="28"/>
          <w:szCs w:val="28"/>
        </w:rPr>
        <w:t>(медленный выдох)</w:t>
      </w:r>
      <w:r>
        <w:rPr>
          <w:color w:val="000000"/>
          <w:sz w:val="28"/>
          <w:szCs w:val="28"/>
        </w:rPr>
        <w:t>.</w:t>
      </w:r>
    </w:p>
    <w:p w14:paraId="6CC6F921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(Проводится упражнение «Погреемся».)</w:t>
      </w:r>
      <w:r>
        <w:rPr>
          <w:color w:val="000000"/>
          <w:sz w:val="28"/>
          <w:szCs w:val="28"/>
        </w:rPr>
        <w:t xml:space="preserve">              </w:t>
      </w:r>
    </w:p>
    <w:p w14:paraId="2850683E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Мёрзнут на ветру ладошки,</w:t>
      </w:r>
    </w:p>
    <w:p w14:paraId="2FBBD2BD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погреем их немножко! </w:t>
      </w:r>
    </w:p>
    <w:p w14:paraId="539069B0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Важное место на музыкальных занятиях занимают пальчиковые игры, которые исполняются, как песенки или произносятся под музыку. Игры развивают речь ребёнка, двигательные качества, повышают координационные способности пальцев рук.</w:t>
      </w:r>
    </w:p>
    <w:p w14:paraId="66335449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Итак, «Пальчиковая гимнастика».</w:t>
      </w:r>
    </w:p>
    <w:p w14:paraId="5A355C12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(Проводится зарядка под песню «Наш массаж» (муз. и сл. С. и Е. Железновых.)</w:t>
      </w:r>
    </w:p>
    <w:p w14:paraId="4C19F96D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Далее плавно от пальчиков переходим к ладошкам и ножкам.</w:t>
      </w:r>
    </w:p>
    <w:p w14:paraId="1B82B11A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Следущая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трансляция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или речевые игры.</w:t>
      </w:r>
    </w:p>
    <w:p w14:paraId="7FD0F880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Речевое музицирование необходимо нашим детям, так как музыкальный слух развивается в тесной связи со слухом речевым. Здесь мы используем и речь, и движения, и различные звучащие жесты (хлопки, шлепки, притопы, прихлопы), и дальше больше.</w:t>
      </w:r>
    </w:p>
    <w:p w14:paraId="0EDA4056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(Проводится упражнение «Солнышко».)</w:t>
      </w:r>
    </w:p>
    <w:p w14:paraId="65E2E434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Солнышко, солнышко, </w:t>
      </w:r>
      <w:r>
        <w:rPr>
          <w:i/>
          <w:sz w:val="28"/>
          <w:szCs w:val="28"/>
        </w:rPr>
        <w:t>(ритмичные хлопки)</w:t>
      </w:r>
    </w:p>
    <w:p w14:paraId="4C598B3D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Выгляни в окошко! </w:t>
      </w:r>
      <w:r>
        <w:rPr>
          <w:i/>
          <w:sz w:val="28"/>
          <w:szCs w:val="28"/>
        </w:rPr>
        <w:t>(ритмичные хлопки)</w:t>
      </w:r>
    </w:p>
    <w:p w14:paraId="223F6FAA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Твои детки плачут, </w:t>
      </w:r>
      <w:r>
        <w:rPr>
          <w:i/>
          <w:sz w:val="28"/>
          <w:szCs w:val="28"/>
        </w:rPr>
        <w:t>(притопы)</w:t>
      </w:r>
    </w:p>
    <w:p w14:paraId="76AB91B0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камушкам скачут. </w:t>
      </w:r>
      <w:r>
        <w:rPr>
          <w:i/>
          <w:sz w:val="28"/>
          <w:szCs w:val="28"/>
        </w:rPr>
        <w:t>(лёгкие прыжки с хлопками)</w:t>
      </w:r>
    </w:p>
    <w:p w14:paraId="2F011156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(Проводится упражнение «Листопад».)</w:t>
      </w:r>
    </w:p>
    <w:p w14:paraId="5702E895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Осень, осень! Листопад! </w:t>
      </w:r>
      <w:r>
        <w:rPr>
          <w:i/>
          <w:sz w:val="28"/>
          <w:szCs w:val="28"/>
        </w:rPr>
        <w:t>(ритмичные хлопки)</w:t>
      </w:r>
    </w:p>
    <w:p w14:paraId="25A17BE4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 осенний конопат. </w:t>
      </w:r>
      <w:r>
        <w:rPr>
          <w:i/>
          <w:sz w:val="28"/>
          <w:szCs w:val="28"/>
        </w:rPr>
        <w:t>(шлепки по коленям)</w:t>
      </w:r>
    </w:p>
    <w:p w14:paraId="3F1A928D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Листья рыжие шуршат </w:t>
      </w:r>
      <w:r>
        <w:rPr>
          <w:i/>
          <w:sz w:val="28"/>
          <w:szCs w:val="28"/>
        </w:rPr>
        <w:t>(трут ладошкой о ладошку)</w:t>
      </w:r>
    </w:p>
    <w:p w14:paraId="7974F1F4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 летят, летят, летят! </w:t>
      </w:r>
      <w:r>
        <w:rPr>
          <w:i/>
          <w:sz w:val="28"/>
          <w:szCs w:val="28"/>
        </w:rPr>
        <w:t>(качают руками)</w:t>
      </w:r>
    </w:p>
    <w:p w14:paraId="16730977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Переходим к следующему каналу – «Весёлый массаж».</w:t>
      </w:r>
    </w:p>
    <w:p w14:paraId="563EDC64" w14:textId="77777777" w:rsidR="00FA2A41" w:rsidRDefault="00FA2A41" w:rsidP="00FA2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Использование игрового массажа и самомассажа А.С. и Е. Железновых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аудиопособие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серии «Музыка с мамой») повышает защитные свойства верхних дыхательных путей и всего организма, деятельность вестибулярного аппарата. Частота заболеваний заметно снижается.</w:t>
      </w:r>
    </w:p>
    <w:p w14:paraId="4499D114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(Проводится самомассаж под песню «Жираф» (муз. и сл. С. и Е. Железновых).)</w:t>
      </w:r>
    </w:p>
    <w:p w14:paraId="5BF6C38E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(Проводится самомассаж с массажными мячиками под песню «Катится колючий ёжик» (муз. и сл. С. и Е. Железновых).) </w:t>
      </w:r>
    </w:p>
    <w:p w14:paraId="24B90FE1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 трансляцией я объявляю «Весёлую минутку». Это музыкальные игры с предметами, которые есть у вас под рукой дома. Наверняка у каждого дома найдутся пустые шарики из-под «киндер-сюрпризов» – яйца. Их можно заполнить любой крупой и дать поиграть ребёнку.</w:t>
      </w:r>
    </w:p>
    <w:p w14:paraId="6AA2F6CA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(Исполняется музыкальная игра с шумовым шариком «Наши шарики» (муз. и сл. С. и Е. Железновых).)</w:t>
      </w:r>
    </w:p>
    <w:p w14:paraId="08E28B3D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А также с орешками.</w:t>
      </w:r>
    </w:p>
    <w:p w14:paraId="76044D31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(Исполняется музыкальная «Игра с орешками» (муз. и сл. М. Мельник).)</w:t>
      </w:r>
    </w:p>
    <w:p w14:paraId="1E124D2F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Музыка даёт нам не только радость и активность, она ещё и лечит. Существует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арттепапевтический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 – музыкотерапия. Это определённая музыка, которую прописывают в связи с различными заболеваниями или неврозами. Она помогает при депрессии, агрессивности, а также помогает расслабиться после тяжёлого трудового дня.</w:t>
      </w:r>
    </w:p>
    <w:p w14:paraId="3F27CBA2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Слушание правильно подобранной музыки повышает иммунитет, снимает напряжение и раздражительность, головную и мышечную боль, восстанавливает спокойное дыхание. Например, музыка Моцарта считается многопрофильной: её прописывают при усталости, головной боли, депрессии и даже при простуде. </w:t>
      </w:r>
    </w:p>
    <w:p w14:paraId="74BBCB3B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Учёными доказано, что дети, слушавшие музыку Моцарта, намного смышлёнее и умнее своих сверстников. Этот феномен был назван «эффектом Моцарта». Давайте послушаем музыку этого великого немецкого композитора и немного отдохнем.</w:t>
      </w:r>
    </w:p>
    <w:p w14:paraId="63709E47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(Слушание «Симфонии № 6» (муз. В.А. Моцарта).)</w:t>
      </w:r>
    </w:p>
    <w:p w14:paraId="7274EFC5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заключение своего мастер-класса я хочу вам напомнить 10 золотых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B1F3A93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Соблюдайте режим дня!</w:t>
      </w:r>
    </w:p>
    <w:p w14:paraId="4816E35B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Обращайте больше внимания на питание!</w:t>
      </w:r>
    </w:p>
    <w:p w14:paraId="311CFE9D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Больше двигайтесь!</w:t>
      </w:r>
    </w:p>
    <w:p w14:paraId="40609DBC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Спите в прохладной комнате!</w:t>
      </w:r>
    </w:p>
    <w:p w14:paraId="559000D3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гасите в себе гнев, дайте вырваться ему наружу!</w:t>
      </w:r>
    </w:p>
    <w:p w14:paraId="107C7C17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Постоянно занимайтесь интеллектуальной деятельностью!</w:t>
      </w:r>
    </w:p>
    <w:p w14:paraId="12B1453E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Гоните прочь уныние и хандру!</w:t>
      </w:r>
    </w:p>
    <w:p w14:paraId="35BA088E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Адекватно реагируйте на все проявления своего организма!</w:t>
      </w:r>
    </w:p>
    <w:p w14:paraId="3CE70FCB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Старайтесь получать как можно больше положительных эмоций!</w:t>
      </w:r>
    </w:p>
    <w:p w14:paraId="0755C148" w14:textId="77777777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Желайте себе и окружающим только добра! </w:t>
      </w:r>
    </w:p>
    <w:p w14:paraId="197B2427" w14:textId="45D2D309" w:rsid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надеюсь, что представленные игры и упражнения были вам интересны, и вы будете использовать их в играх со своими детьми</w:t>
      </w:r>
      <w:r w:rsidRPr="00FA2A41">
        <w:rPr>
          <w:rFonts w:ascii="Times New Roman" w:hAnsi="Times New Roman" w:cs="Times New Roman"/>
          <w:sz w:val="28"/>
          <w:szCs w:val="28"/>
        </w:rPr>
        <w:t>.</w:t>
      </w:r>
    </w:p>
    <w:p w14:paraId="6D90A175" w14:textId="77777777" w:rsidR="00FA2A41" w:rsidRPr="00FA2A41" w:rsidRDefault="00FA2A41" w:rsidP="00FA2A41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26AEA2" w14:textId="77777777" w:rsidR="00FA2A41" w:rsidRDefault="00FA2A41" w:rsidP="00FA2A41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Рекомендуемые музыкальные произведения:</w:t>
      </w:r>
    </w:p>
    <w:p w14:paraId="7B0634BF" w14:textId="77777777" w:rsidR="00FA2A41" w:rsidRDefault="00FA2A41" w:rsidP="00FA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Приветствие </w:t>
      </w:r>
      <w:r>
        <w:rPr>
          <w:rFonts w:ascii="Times New Roman" w:hAnsi="Times New Roman" w:cs="Times New Roman"/>
          <w:sz w:val="28"/>
          <w:szCs w:val="28"/>
        </w:rPr>
        <w:t>«Здравствуйте, ладошки» (муз. и сл. Л. Хисматуллиной).</w:t>
      </w:r>
    </w:p>
    <w:p w14:paraId="3822708F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«Наш массаж» (муз. и сл. С. и Е. Железновых).</w:t>
      </w:r>
    </w:p>
    <w:p w14:paraId="1C44EA74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«Жираф» (муз. и сл. С. и Е. Железновых).</w:t>
      </w:r>
    </w:p>
    <w:p w14:paraId="1AE32914" w14:textId="77777777" w:rsidR="00FA2A41" w:rsidRDefault="00FA2A41" w:rsidP="00FA2A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«Катится колючий ёжик» (муз. и сл. С. и Е. Железновых). </w:t>
      </w:r>
    </w:p>
    <w:p w14:paraId="17AB9BF1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Музыкальная игра «Наши шарики» (муз. и сл. С. и Е. Железновых).</w:t>
      </w:r>
    </w:p>
    <w:p w14:paraId="2D8A1E74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Музыкальная «Игра с орешками» (муз. и сл. М. Мельник).</w:t>
      </w:r>
    </w:p>
    <w:p w14:paraId="26BF20EF" w14:textId="77777777" w:rsidR="00FA2A41" w:rsidRDefault="00FA2A41" w:rsidP="00FA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«Симфония № 6» (муз. В.А. Моцарта). </w:t>
      </w:r>
    </w:p>
    <w:p w14:paraId="0D5F2DAB" w14:textId="77777777" w:rsidR="00FA2A41" w:rsidRDefault="00FA2A41" w:rsidP="00FA2A41">
      <w:pPr>
        <w:pStyle w:val="c4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</w:p>
    <w:p w14:paraId="1767BF7B" w14:textId="77777777" w:rsidR="00FA2A41" w:rsidRDefault="00FA2A41" w:rsidP="00FA2A41">
      <w:pPr>
        <w:pStyle w:val="c4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  <w:r>
        <w:rPr>
          <w:noProof/>
          <w:sz w:val="27"/>
          <w:szCs w:val="27"/>
          <w:shd w:val="clear" w:color="auto" w:fill="FFFFFF"/>
        </w:rPr>
        <w:lastRenderedPageBreak/>
        <w:drawing>
          <wp:inline distT="0" distB="0" distL="0" distR="0" wp14:anchorId="1C316F86" wp14:editId="2F901649">
            <wp:extent cx="4152900" cy="3398520"/>
            <wp:effectExtent l="0" t="0" r="0" b="0"/>
            <wp:docPr id="30" name="Рисунок 2" descr="https://pbs.twimg.com/media/D8HvkqwX4AA5HM5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2" descr="https://pbs.twimg.com/media/D8HvkqwX4AA5HM5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8717" cy="34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9AAB" w14:textId="77777777" w:rsidR="00FA2A41" w:rsidRDefault="00FA2A41" w:rsidP="00FA2A41">
      <w:pPr>
        <w:pStyle w:val="c4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</w:p>
    <w:p w14:paraId="111F4274" w14:textId="77777777" w:rsidR="00FA2A41" w:rsidRDefault="00FA2A41" w:rsidP="00FA2A41">
      <w:pPr>
        <w:pStyle w:val="c4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</w:p>
    <w:p w14:paraId="774515AF" w14:textId="77777777" w:rsidR="00FA2A41" w:rsidRDefault="00FA2A41" w:rsidP="00FA2A41">
      <w:pPr>
        <w:pStyle w:val="c4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</w:p>
    <w:p w14:paraId="305DDE99" w14:textId="77777777" w:rsidR="00FA2A41" w:rsidRDefault="00FA2A41" w:rsidP="00FA2A41">
      <w:pPr>
        <w:pStyle w:val="c4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</w:p>
    <w:p w14:paraId="50B8C882" w14:textId="77777777" w:rsidR="00FA2A41" w:rsidRPr="00FA2A41" w:rsidRDefault="00FA2A41">
      <w:pPr>
        <w:rPr>
          <w:lang w:val="en-US"/>
        </w:rPr>
      </w:pPr>
    </w:p>
    <w:sectPr w:rsidR="00FA2A41" w:rsidRPr="00FA2A41" w:rsidSect="00FA2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64"/>
    <w:rsid w:val="00186F64"/>
    <w:rsid w:val="00C9168C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3B4C"/>
  <w15:chartTrackingRefBased/>
  <w15:docId w15:val="{95359991-085F-43AE-A9C8-294CB85B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4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A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FA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2A41"/>
    <w:pPr>
      <w:spacing w:after="0" w:line="240" w:lineRule="auto"/>
    </w:pPr>
    <w:rPr>
      <w:kern w:val="0"/>
      <w14:ligatures w14:val="none"/>
    </w:rPr>
  </w:style>
  <w:style w:type="table" w:styleId="a5">
    <w:name w:val="Table Grid"/>
    <w:basedOn w:val="a1"/>
    <w:uiPriority w:val="39"/>
    <w:qFormat/>
    <w:rsid w:val="00FA2A41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2024-12-03T09:45:00Z</dcterms:created>
  <dcterms:modified xsi:type="dcterms:W3CDTF">2024-12-03T09:47:00Z</dcterms:modified>
</cp:coreProperties>
</file>